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5679A0">
              <w:rPr>
                <w:sz w:val="22"/>
                <w:szCs w:val="22"/>
              </w:rPr>
              <w:t>4</w:t>
            </w:r>
            <w:r w:rsidR="0048612F">
              <w:rPr>
                <w:sz w:val="22"/>
                <w:szCs w:val="22"/>
              </w:rPr>
              <w:t>4</w:t>
            </w:r>
          </w:p>
          <w:p w:rsidR="00585A25" w:rsidRPr="00337A37" w:rsidRDefault="00585A25" w:rsidP="005679A0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5679A0">
              <w:rPr>
                <w:bCs/>
                <w:sz w:val="22"/>
                <w:szCs w:val="22"/>
              </w:rPr>
              <w:t>1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5679A0">
              <w:rPr>
                <w:bCs/>
                <w:sz w:val="22"/>
                <w:szCs w:val="22"/>
              </w:rPr>
              <w:t>4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727B4B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727B4B">
              <w:rPr>
                <w:sz w:val="22"/>
                <w:szCs w:val="22"/>
              </w:rPr>
              <w:t xml:space="preserve">Belediyemiz Kayadibi Mahallesi sınırları içerisinde bulunan kadastronun 171 ada 162 nolu parselinde Düşük Yoğunluklu Konut Alanı ayrılmasına ilişkin hazırlanan 1/1000 ölçekli Uygulama İmar Planı ve tavsiye niteliğinde 1/5000 ölçekli Nazım İmar Planı teklifi </w:t>
            </w:r>
            <w:r w:rsidR="00C37783" w:rsidRPr="00C73591">
              <w:rPr>
                <w:sz w:val="22"/>
                <w:szCs w:val="22"/>
              </w:rPr>
              <w:t xml:space="preserve">konusu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48612F">
        <w:rPr>
          <w:bCs w:val="0"/>
          <w:sz w:val="22"/>
          <w:szCs w:val="22"/>
          <w:u w:val="none"/>
        </w:rPr>
        <w:t>3</w:t>
      </w:r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727B4B" w:rsidRPr="0043114D" w:rsidRDefault="00727B4B" w:rsidP="00727B4B">
      <w:pPr>
        <w:jc w:val="both"/>
        <w:rPr>
          <w:sz w:val="22"/>
          <w:szCs w:val="22"/>
        </w:rPr>
      </w:pPr>
      <w:r w:rsidRPr="0043114D">
        <w:rPr>
          <w:sz w:val="22"/>
          <w:szCs w:val="22"/>
        </w:rPr>
        <w:t>İlgi</w:t>
      </w:r>
      <w:r w:rsidRPr="0043114D">
        <w:rPr>
          <w:sz w:val="22"/>
          <w:szCs w:val="22"/>
        </w:rPr>
        <w:tab/>
        <w:t>: 11.02.2026 tarihli ve sayılı dilekçe</w:t>
      </w:r>
    </w:p>
    <w:p w:rsidR="00727B4B" w:rsidRPr="0043114D" w:rsidRDefault="00727B4B" w:rsidP="00727B4B">
      <w:pPr>
        <w:jc w:val="both"/>
        <w:rPr>
          <w:sz w:val="22"/>
          <w:szCs w:val="22"/>
        </w:rPr>
      </w:pPr>
    </w:p>
    <w:p w:rsidR="00727B4B" w:rsidRPr="0043114D" w:rsidRDefault="00727B4B" w:rsidP="00727B4B">
      <w:pPr>
        <w:jc w:val="both"/>
        <w:rPr>
          <w:sz w:val="22"/>
          <w:szCs w:val="22"/>
        </w:rPr>
      </w:pPr>
      <w:r w:rsidRPr="0043114D">
        <w:rPr>
          <w:sz w:val="22"/>
          <w:szCs w:val="22"/>
        </w:rPr>
        <w:tab/>
        <w:t xml:space="preserve">Belediye Meclisimizin 02.03.2026 tarih ve 2024/39 sayılı kararı ile Komisyonumuza havale edilen konu üzerine 16 ve 17.03.2026 (2 gün) tarihlerinde konu hakkında komisyonumuz toplanarak; </w:t>
      </w:r>
    </w:p>
    <w:p w:rsidR="00727B4B" w:rsidRPr="0043114D" w:rsidRDefault="00727B4B" w:rsidP="00727B4B">
      <w:pPr>
        <w:ind w:firstLine="720"/>
        <w:jc w:val="both"/>
        <w:rPr>
          <w:sz w:val="22"/>
          <w:szCs w:val="22"/>
        </w:rPr>
      </w:pPr>
      <w:r w:rsidRPr="0043114D">
        <w:rPr>
          <w:sz w:val="22"/>
          <w:szCs w:val="22"/>
        </w:rPr>
        <w:t>İlgide kayıtlı dilekçe ile Belediyemiz Kayadibi Mahallesi sınırları içerisinde bulunan 171 ada 162 numaralı parselde Düşük Yoğunluklu Konut Alanı ayrılması amacıyla hazırlanan 1/1000 ölçekli Uygulama İmar Planı ve tavsiye niteliğinde 1/5000 ölçekli Nazım İmar Planı teklifinin Belediye Başkanlığımıza sunulduğu,</w:t>
      </w:r>
    </w:p>
    <w:p w:rsidR="00940C07" w:rsidRPr="00337A37" w:rsidRDefault="00727B4B" w:rsidP="00727B4B">
      <w:pPr>
        <w:ind w:firstLine="708"/>
        <w:jc w:val="both"/>
        <w:rPr>
          <w:sz w:val="22"/>
          <w:szCs w:val="22"/>
          <w:lang w:val="en-US"/>
        </w:rPr>
      </w:pPr>
      <w:proofErr w:type="gramStart"/>
      <w:r w:rsidRPr="0043114D">
        <w:rPr>
          <w:sz w:val="22"/>
          <w:szCs w:val="22"/>
        </w:rPr>
        <w:t xml:space="preserve">Bu doğrultuda, </w:t>
      </w:r>
      <w:r>
        <w:rPr>
          <w:sz w:val="22"/>
          <w:szCs w:val="22"/>
        </w:rPr>
        <w:t>“</w:t>
      </w:r>
      <w:bookmarkStart w:id="0" w:name="_GoBack"/>
      <w:bookmarkEnd w:id="0"/>
      <w:r w:rsidRPr="0043114D">
        <w:rPr>
          <w:sz w:val="22"/>
          <w:szCs w:val="22"/>
        </w:rPr>
        <w:t xml:space="preserve">Belediyemiz Kayadibi Mahallesi sınırları içerisinde bulunan 171 ada 162 numaralı parselde Düşük Yoğunluklu Konut Alanı ayrılması amacıyla hazırlanan 1/1000 ölçekli Uygulama İmar Planı ve tavsiye niteliğinde 1/5000 ölçekli Nazım İmar Planı ile ilgili </w:t>
      </w:r>
      <w:proofErr w:type="spellStart"/>
      <w:r w:rsidRPr="0043114D">
        <w:rPr>
          <w:sz w:val="22"/>
          <w:szCs w:val="22"/>
          <w:lang w:val="en-US"/>
        </w:rPr>
        <w:t>dosyasında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ve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arazide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yapılan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gerekli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incelemeler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Komisyonumuz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tarafından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tamamlanmamış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olup</w:t>
      </w:r>
      <w:proofErr w:type="spellEnd"/>
      <w:r w:rsidRPr="0043114D">
        <w:rPr>
          <w:sz w:val="22"/>
          <w:szCs w:val="22"/>
          <w:lang w:val="en-US"/>
        </w:rPr>
        <w:t xml:space="preserve">, </w:t>
      </w:r>
      <w:proofErr w:type="spellStart"/>
      <w:r w:rsidRPr="0043114D">
        <w:rPr>
          <w:sz w:val="22"/>
          <w:szCs w:val="22"/>
          <w:lang w:val="en-US"/>
        </w:rPr>
        <w:t>konunun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sonraki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birleşimlerde</w:t>
      </w:r>
      <w:proofErr w:type="spellEnd"/>
      <w:r w:rsidRPr="0043114D">
        <w:rPr>
          <w:sz w:val="22"/>
          <w:szCs w:val="22"/>
          <w:lang w:val="en-US"/>
        </w:rPr>
        <w:t xml:space="preserve"> </w:t>
      </w:r>
      <w:proofErr w:type="spellStart"/>
      <w:r w:rsidRPr="0043114D">
        <w:rPr>
          <w:sz w:val="22"/>
          <w:szCs w:val="22"/>
          <w:lang w:val="en-US"/>
        </w:rPr>
        <w:t>görüşülmesi</w:t>
      </w:r>
      <w:proofErr w:type="spellEnd"/>
      <w:r w:rsidRPr="0043114D">
        <w:rPr>
          <w:sz w:val="22"/>
          <w:szCs w:val="22"/>
          <w:lang w:val="en-US"/>
        </w:rPr>
        <w:t xml:space="preserve"> Komisyonumuzca uygun görülmüştür.</w:t>
      </w:r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  <w:proofErr w:type="gramEnd"/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872310" w:rsidRPr="00337A37">
        <w:rPr>
          <w:sz w:val="22"/>
          <w:szCs w:val="22"/>
        </w:rPr>
        <w:t>Mesut ERDOĞAN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8B36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8FAC1-B152-47FA-BB73-FE04E73B8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669</cp:revision>
  <cp:lastPrinted>2025-08-05T13:08:00Z</cp:lastPrinted>
  <dcterms:created xsi:type="dcterms:W3CDTF">2018-02-23T08:53:00Z</dcterms:created>
  <dcterms:modified xsi:type="dcterms:W3CDTF">2026-04-01T05:50:00Z</dcterms:modified>
</cp:coreProperties>
</file>